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15BBF" w14:textId="77777777" w:rsidR="004B1EF3" w:rsidRPr="004142EE" w:rsidRDefault="004B1EF3" w:rsidP="004B1EF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12 Дәріс Мемлекеттік дағдарысқа қарсы басқарудың инновациялық факторы</w:t>
      </w:r>
    </w:p>
    <w:p w14:paraId="56297079" w14:textId="77777777" w:rsidR="004B1EF3" w:rsidRPr="004142EE" w:rsidRDefault="004B1EF3" w:rsidP="004B1EF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Сұрақтар:</w:t>
      </w:r>
    </w:p>
    <w:p w14:paraId="0ECCB3BE" w14:textId="77777777" w:rsidR="004B1EF3" w:rsidRPr="004142EE" w:rsidRDefault="004B1EF3" w:rsidP="004B1EF3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Мемлекеттік дағдарысқа қарсы басқарудың инновациялық факторы</w:t>
      </w:r>
    </w:p>
    <w:p w14:paraId="5E183512" w14:textId="77777777" w:rsidR="004B1EF3" w:rsidRPr="004142EE" w:rsidRDefault="004B1EF3" w:rsidP="004B1EF3">
      <w:pPr>
        <w:pStyle w:val="a7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Дағдарысқа қарсы инновациялардың тиімділігі</w:t>
      </w:r>
    </w:p>
    <w:p w14:paraId="61B8E474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Дағдарысқа қарсы басқарудағы инновациялық саясат</w:t>
      </w:r>
    </w:p>
    <w:p w14:paraId="0D212C1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Экономикалық жүйенің дамуының кез-келген кезеңінде дағдарыс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байқалмаса да, іс жүзінде болмаған жағдайда да дағдарыстың пайда болу қаупі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бар. Бұл басқаруда әрдайым қауіп-қатер болатындығымен, әлеуметтікэкономикалық жүйенің циклді түрде дамып келе жатқандығымен, бақыланатын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және бақыланбайтын процестердің қатынасы ӛзгеріп отыратындығымен, адам,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оның қажеттіліктері мен мүдделері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згеріп отыратындығымен анықталады.</w:t>
      </w:r>
    </w:p>
    <w:p w14:paraId="4CA4D15C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Егер ұйым басшылығы жаңа сапалы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німдерді шығаруға мүмкіндік беретін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жаңа технологияларды игеруге бағытталмаса, белгілі бір уақыттан кейін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бәсекеге қабілетсіз болып қалуы мүмкін.</w:t>
      </w:r>
    </w:p>
    <w:p w14:paraId="6A0084F2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Бұл проблема әсіресе еліміздің экономикасы үшін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зекті. Қазақстан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экономикасындағы қазіргі жағдай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ндіріс пен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німнің бәсекеге қабілеттілігінің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жалпы құлдырауымен,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птеген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ндірушілердің инновациялық қызметті жүзеге</w:t>
      </w:r>
    </w:p>
    <w:p w14:paraId="30F91F8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асыруға қызығушылығының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мендеуімен және мемлекеттік құрылымдар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арасында кешенді инновациялық саясаттың толықтай болмауымен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сипатталады.</w:t>
      </w:r>
    </w:p>
    <w:p w14:paraId="603BD2FD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Әдетте біз инновация терминін негізінен екі түрлі мағынада қолданамыз:</w:t>
      </w:r>
    </w:p>
    <w:p w14:paraId="721A164A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1) Кәсіпкерлік саласындағы үнемі жаңару үрдісі;</w:t>
      </w:r>
    </w:p>
    <w:p w14:paraId="6DD601AD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2) Жаңа идеяның (ойдың) жаңа тауарлар мен қызметтерге айналуы.</w:t>
      </w:r>
    </w:p>
    <w:p w14:paraId="460B4029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 – жаңа немесе жаңартылған ӛнімді жасау және нарыққа</w:t>
      </w:r>
    </w:p>
    <w:p w14:paraId="38A9378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lastRenderedPageBreak/>
        <w:t>шығару негізінде туындаған инновациялық қызметтің соңғы нәтижесі немесе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ндірісте, иә болмаса практикалық аяда жаңа немесе жаңартылған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технологиялардың пайдаланылуы.</w:t>
      </w:r>
    </w:p>
    <w:p w14:paraId="4EC49062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«Инновация» термині латынның «innovus» с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зінен шыққан, мұндағы «in» -ішінде, «novus» - жаңа деген мағынаны білдіреді. ХХ ғасырда инновация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технологиялық жаңалықтарды енгізумен түсіндірілді. Инновация терминін</w:t>
      </w:r>
    </w:p>
    <w:p w14:paraId="65E3E4FA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австриялық экономист-ғалым Й.А.Шумпетер (1883-1950 жж.) «Экономикалық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даму теориясы» (1911) атты еңбегінде алғаш қолданды. Бұл кезде инновациялар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туралы с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 айтылмаған, дегенмен бұл кезде инновация деп, дамудың жаңа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комбинацияларындағы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згерулер деп түсіндірілді. Ол инновация экономикалық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сімнің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зегі деп сенді. Бірақ экономикалық циклдар теориясына сүйене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отырып, экономикалық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су әрдайым экономикалық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судің баяулауымен жүреді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және дағдарыстың салдарынан оны жеңудің бірден-бір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зі, біздің ойымызша,</w:t>
      </w:r>
    </w:p>
    <w:p w14:paraId="72D441CE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 болып табылады.</w:t>
      </w:r>
    </w:p>
    <w:p w14:paraId="53ED66C2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Й.Шумпетер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згерудің 5 түрін атап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рсетті:</w:t>
      </w:r>
    </w:p>
    <w:p w14:paraId="558C021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1.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Ж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аңа техника, жаңа жаңа технологиялық үрдіс және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ндірістің жаңа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нарықтық қамтамасыз етілуі, яғни сату-сатып алу.</w:t>
      </w:r>
    </w:p>
    <w:p w14:paraId="7739B9A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2. </w:t>
      </w:r>
      <w:r>
        <w:rPr>
          <w:rFonts w:ascii="Times New Roman" w:hAnsi="Times New Roman" w:cs="Times New Roman"/>
          <w:sz w:val="36"/>
          <w:szCs w:val="36"/>
          <w:lang w:val="kk-KZ"/>
        </w:rPr>
        <w:t>Ж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аңа қасиеттері бар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німді енгізу.</w:t>
      </w:r>
    </w:p>
    <w:p w14:paraId="7C93E819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3. шикізат немесе жартылай фабрикаттың жаңа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зін табу.</w:t>
      </w:r>
    </w:p>
    <w:p w14:paraId="513BFC58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4.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ндірісті ұйымдастырудағы және оның материалдық-техникалық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қамтылуындағы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згерістер.</w:t>
      </w:r>
    </w:p>
    <w:p w14:paraId="054CA027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5. жаңа ӛткізу нарығына шығу.</w:t>
      </w:r>
    </w:p>
    <w:p w14:paraId="67A8A606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ХХ ғасырдың 30 жылдарында Й.Шумпетер инновация терминін кеңінен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қолданды. Инновация – бұл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ндірісте жаңа нарық және ұйымдастырылуы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формасын, жаңа тұтыну тауарларын, жаңа ӛндірістік және транспорттық</w:t>
      </w:r>
    </w:p>
    <w:p w14:paraId="4BF61450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құралдарын қолдану және енгізу негізінде болған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згерістер.</w:t>
      </w:r>
    </w:p>
    <w:p w14:paraId="3A761CA0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Екінші жағынан, ел экономикасындағы дағдарыс инновацияларды құрумен енгізу процестерінің бақылаудың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lastRenderedPageBreak/>
        <w:t>күрт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мендеуінде, қаржыландыру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здері болмаған кезде және ғылыми-зерттеу ұжымдарының қызметін шектеу</w:t>
      </w:r>
    </w:p>
    <w:p w14:paraId="6034FE9D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кезінде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рінетін инновациялық дағдарыспен күшейе түседі. Осыны ескере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отырып, инновациялық процестерді басқару мәселелерін шешудің жолдарын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іздеу дағдарысты басқарудың маңызды міндеттерінің бірі болып табылады.</w:t>
      </w:r>
    </w:p>
    <w:p w14:paraId="6C18BABA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Сонымен бірге, инновациялық процестердің даму сипаты 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ерекшеліктері жалпы экономикалық жағдаймен ғана емес, сонымен бірге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инновациялар саласына тән даму заңдылықтарымен де анықталады, оларды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зерттеу инновациялар теориясы аясында, ол пайда болған сәттен бастап жүзеге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асырылады. Сонымен қатар, дағдарысқа қарсы дамудың мұндай элементі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отандық тәжірибеде әлемдік басқару тәжірибесін жалпы және инновациялық</w:t>
      </w:r>
    </w:p>
    <w:p w14:paraId="0BC06EC7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процестерде тиімді пайдалану мүмкіндіктерін бағалау үшін маңызды.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Аталған қағидаттарды іске асыру дағдарыстық жағдайлардан аулақ бола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отырып және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 саласында жетекші орынға ие болуға мүмкіндік беретін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кәсіпорынды инновациялық басқарудың тиімді жүйесін құрумен тікелей</w:t>
      </w:r>
    </w:p>
    <w:p w14:paraId="70668FD9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байланысты.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Ғылыми-техникалық прогресті жалпы жеделдету, нарықтың жаһандануы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мен интернационализациясы, бәсекелік артықшылықтардың әрекет ету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мерзімдерін қ</w:t>
      </w:r>
      <w:r>
        <w:rPr>
          <w:rFonts w:ascii="Times New Roman" w:hAnsi="Times New Roman" w:cs="Times New Roman"/>
          <w:sz w:val="36"/>
          <w:szCs w:val="36"/>
          <w:lang w:val="kk-KZ"/>
        </w:rPr>
        <w:t>ы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сқартумен және нарықты секторларға, тауашаларға және шағын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тетіктерге 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лу қажеттілігімен қоса жүретін бәсекелестікті күшейту</w:t>
      </w:r>
    </w:p>
    <w:p w14:paraId="29A9639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жағдайында, егер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мір сүрудің жалғыз құралы болмаса, инновациялылық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табыстың негізгі факторына айналады. Ал инновацияларды стратегиялық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басқару-кәсіпорынның дағдарысқа қарсы саясатының маңызды міндеті, оны</w:t>
      </w:r>
    </w:p>
    <w:p w14:paraId="625E066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орындау кӛп жағдайда қабылданатын инновациялық шешімдердің сапасына,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ұйымдық және экономикалық жағынан бәсекеге қабілетті ӛнім жасау бойынша</w:t>
      </w:r>
    </w:p>
    <w:p w14:paraId="4C284488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қойылған мақсатқа қол жеткізуді қамтамасыз ете алатын шешімдерді табу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мүмкіндігіне байланысты. Осындай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lastRenderedPageBreak/>
        <w:t>басқарушылық шешімдерді қабылдау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кезінде инновациялық үдерістің, саланың ерекшеліктеріне сүйене отырып,</w:t>
      </w:r>
    </w:p>
    <w:p w14:paraId="3FD9E834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жаңашылдықтардың жаңашылдық дәрежесін, олардың әлеуетін, кәсіпорынның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ресурстық мүмкіндіктерін ескеру қажет.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қызмет әртүрлі ресурстарды тартумен байланысты,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олардың негізгісі инвестициялар мен ҒЗТКЖ-ға кететін уақыт шығындары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және жаңа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німнің ауқымды ӛндірісін технологиялық игеру болып табылады.</w:t>
      </w:r>
    </w:p>
    <w:p w14:paraId="25ADE1B8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Бұл тұрғыда инновациялық жобалардың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телу мерзімдерін анықтаудың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күрделілігі проблема болып табылады, бұл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з кезегінде материалдық және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де ресурстардың қажетті кӛлемін нақты анықтау мүмкін еместігін тудырады.</w:t>
      </w:r>
    </w:p>
    <w:p w14:paraId="1AB9069E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Мұнда басқарушы персонал, оның тиімді басқарушылық инновациялық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шешімдерді әзірлеу және қабылдау қабілеті ерекше р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л атқарады. Бұл процесті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толығырақ қарастырайық.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басқарудың тиімді жүйесін қалыптастыру үдерісі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кәсіпорынның инновациялық әлеуетінің деңгейіне — қойылған инновациялық</w:t>
      </w:r>
    </w:p>
    <w:p w14:paraId="473FACC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мақсаттарға қол жеткізу мүмкіндіктеріне байланысты. Осы мақсаттарды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жаһандық ауқымда іске асыру ұзақ мерзімді перспективада айтарлықтай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жоғары пайда алу, нығаю, содан кейін нарықтағы бәсекелестік мүмкіндіктерді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арттыру, дағдарыстық проблеманы және тұтастай алғанда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мір сүру</w:t>
      </w:r>
    </w:p>
    <w:p w14:paraId="70D3E571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проблемаларын шешу құралы ретінде </w:t>
      </w:r>
      <w:r>
        <w:rPr>
          <w:rFonts w:ascii="Times New Roman" w:hAnsi="Times New Roman" w:cs="Times New Roman"/>
          <w:sz w:val="36"/>
          <w:szCs w:val="36"/>
          <w:lang w:val="kk-KZ"/>
        </w:rPr>
        <w:t>кө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рінеді.</w:t>
      </w:r>
    </w:p>
    <w:p w14:paraId="0C162520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Фирманың инновациялық әлеуетінің даму деңгейіне жаңалықтарды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әзірлеуге ықпал ететін факторлар қатты әсер етеді: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ндірістік базаны сақтау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және кеңейту, шығындарды қысқарту, тұтынушының қажеттіліктері 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ұсыныстарын іске асыру, мамандардың ғылыми-техникалық әлеуетін арттыру;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корпорацияның имиджі.</w:t>
      </w:r>
    </w:p>
    <w:p w14:paraId="489B06E1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Жаңалықтарды әзірлеуге әсер ететін факторлар: жаңалықтарды әзірлеуге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және енгізуге байланысты жоғары шығындар, жаңалықтарды әзірлеу мен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бұйымды нарыққа шығару арасындағы ұзақ мерзім, табысқа деген сенімсіздік,</w:t>
      </w:r>
    </w:p>
    <w:p w14:paraId="7E63BFCC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lastRenderedPageBreak/>
        <w:t>жаңалықтардың патентке қабілетсіздігі, нарықтағы үлесті сақтаудағы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қиындықтар, қажетті ресурстар мен білікті кадрлардың болмауы.</w:t>
      </w:r>
    </w:p>
    <w:p w14:paraId="53C2020C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кәсіпорындардың (фирмалардың) айрықша белгілері:</w:t>
      </w:r>
    </w:p>
    <w:p w14:paraId="54D579D3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- жаңа идеяларды құруға жауапты арнайы топты ұйымдастыру;</w:t>
      </w:r>
    </w:p>
    <w:p w14:paraId="1CAF69F9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- бұл топтың ішкі және сыртқы ақпарат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здерін іздеуі;</w:t>
      </w:r>
    </w:p>
    <w:p w14:paraId="10813287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- қызметкерлердің шығармашылық белсенділігін ынталандырудың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заманауи тәжірибесін қолдану;</w:t>
      </w:r>
    </w:p>
    <w:p w14:paraId="477C19F1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- ұжымдық негізде жаңалықтарды іріктеу және енгізу бойынша шешімдер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қабылдауды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термелеу;</w:t>
      </w:r>
    </w:p>
    <w:p w14:paraId="7EFC1587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- жаңалықтарды басқарудың нақты стратегиясы.</w:t>
      </w:r>
    </w:p>
    <w:p w14:paraId="27D2DA39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Бұл белгілер фирманың персоналмен жұмыс істеуге ұйымдастырушылық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бағыттылығын сипаттайды және жаңа идеяларды генерациялау үшін ұзақ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мерзімді негізде қажетті жағдайлар жасайтын нақты тұжырымдалған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стратегияның болу қажеттілігін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рсетеді.</w:t>
      </w:r>
    </w:p>
    <w:p w14:paraId="5F0A920C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қызметті тежейтін, ал экономикалық дағдарыс жағдайында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оны мүлдем бұғаттайтын факторларды ерекше атап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ткен ж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н. Оларға негізгі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ндірістік қорлардың табиғи және моральдық тозуының жоғары дәрежесі,</w:t>
      </w:r>
    </w:p>
    <w:p w14:paraId="3391D24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кәсіпорын персоналының т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мен біліктілігі, елдегі жоғары инфляция және несие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пайызының шамасы жатады.</w:t>
      </w:r>
    </w:p>
    <w:p w14:paraId="7C3D4B5A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стратегия кәсіпкерлік басқару принциптерімен тығыз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байланысты, ол басшыдан алдын ала болжау қабілетін, жеке ерлік пен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реализмді, кәсіпкерлік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зқарасты, қиялды, бастамашылдық пен ұтымдылықты</w:t>
      </w:r>
    </w:p>
    <w:p w14:paraId="5680C02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талап етеді. Күрделі жүйелерде басқарудың маңызды шарты ретінде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басымдықтарды анықтау қабілеті қарастырылады.</w:t>
      </w:r>
    </w:p>
    <w:p w14:paraId="245910D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Кө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птеген әдебиеттерде инновациялық стратегияның негізгі екі түрін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ажыратады:</w:t>
      </w:r>
    </w:p>
    <w:p w14:paraId="07E8763B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- кәсіпорын жаңалықты нарықта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з позицияларын сақтау мақсатында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нарықтық жағдайдың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згеруіне жауап ретінде пайдаланған кезде, яғни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мір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сүру мақсатында;</w:t>
      </w:r>
    </w:p>
    <w:p w14:paraId="7C0C72A6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lastRenderedPageBreak/>
        <w:t>- бәсекелестік, жаңа енгізілім табысқа жету үшін бастапқы пункт ретінде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пайдаланылса, бәсекелестік артықшылықтарды алу құралы.</w:t>
      </w:r>
    </w:p>
    <w:p w14:paraId="04973382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Жаңа инновациялық құрылымдарды құру-экономикалық дамыған, сондайақ дамушы елдердің экономикалық саясатының негізгі міндеттерінің бірі. Бұл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құрылымдар экономикалық жағдайды тұрақтандыруға мүмкіндік береді. Тіпті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дамыған экономикалық жүйелерде олар бірқатар жағдайларда экономикалық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құлдырау, жұмыс орындарын қысқартумен, ғылыми дамуға бюджеттік қаржы</w:t>
      </w:r>
    </w:p>
    <w:p w14:paraId="379FB69A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б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лу к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лемінің азаюымен қатар жүретін құрылымдық қайта құру кезеңінде,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сондай-ақ қолда бар идеяларды нақты тұтынушыға жеткізу және коммерциялық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табысқа қол жеткізу тетігі болмаған кезде ғылыми-техникалық әлеуеттің едәуір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жинақталуы жағдайында құрылады.</w:t>
      </w:r>
    </w:p>
    <w:p w14:paraId="052D0A84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процесті тиімді басқару арнайы ұйымдастырушылық және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экономикалық механизмдерді қажет етеді. Бұл инновацияға тән белгісіздік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жағдайларына байланысты. Әрқашан алынған инновациялық шешімдердің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 xml:space="preserve">құны тым жоғары болуы мүмкін немесе жаңа </w:t>
      </w:r>
      <w:r>
        <w:rPr>
          <w:rFonts w:ascii="Times New Roman" w:hAnsi="Times New Roman" w:cs="Times New Roman"/>
          <w:sz w:val="36"/>
          <w:szCs w:val="36"/>
          <w:lang w:val="kk-KZ"/>
        </w:rPr>
        <w:t>ө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німдер нарықта коммерциялық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сәтсіздікке ұшырауы мүмкін. Инвестицияның тиімсіздігінің ықтималдығы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коммерциялық табыстың ықтималдығына байланысты. Бұл мәселені</w:t>
      </w:r>
    </w:p>
    <w:p w14:paraId="2BF911E4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инновациялық процесті қолдайтын арнайы инфрақұрылым қалыптастыру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арқылы шешуге болады.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Осылайша, қазіргі уақытта дағдарысты басқарудағы инновация кәсіпорын</w:t>
      </w:r>
    </w:p>
    <w:p w14:paraId="0D302A8D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қызметіне әсер етудің негізгі элементі және тәсілі болып табылады. Олар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мүлдем басқа бағыттарға ие бола алады, бірақ негізгі мақсат бірдей болады -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кәсіпорынның сәтті жұмыс істеуі. Дағдарысты басқарудағы инновациялар</w:t>
      </w:r>
    </w:p>
    <w:p w14:paraId="0BDD2B15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тұтастай алғанда кәсіпорынды басқаруға, ӛндіріске, мердігерлермен жұмыс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жасауға және т.б. әсер етуі мүмкін. Инновацияларды сауатты пайдалану</w:t>
      </w:r>
      <w:r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4142EE">
        <w:rPr>
          <w:rFonts w:ascii="Times New Roman" w:hAnsi="Times New Roman" w:cs="Times New Roman"/>
          <w:sz w:val="36"/>
          <w:szCs w:val="36"/>
          <w:lang w:val="kk-KZ"/>
        </w:rPr>
        <w:t>дағдарыс жағдайының алдын алады, сонымен қатар кәсіпорын дағдарыс</w:t>
      </w:r>
    </w:p>
    <w:p w14:paraId="3ECA7F86" w14:textId="77777777" w:rsidR="004B1EF3" w:rsidRPr="004142EE" w:rsidRDefault="004B1EF3" w:rsidP="004B1EF3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4142EE">
        <w:rPr>
          <w:rFonts w:ascii="Times New Roman" w:hAnsi="Times New Roman" w:cs="Times New Roman"/>
          <w:sz w:val="36"/>
          <w:szCs w:val="36"/>
          <w:lang w:val="kk-KZ"/>
        </w:rPr>
        <w:t>туындаған кезде ажырамас бӛлігі бола алады.</w:t>
      </w:r>
    </w:p>
    <w:p w14:paraId="3B646AEA" w14:textId="77777777" w:rsidR="008319CB" w:rsidRDefault="008319CB">
      <w:pPr>
        <w:rPr>
          <w:lang w:val="kk-KZ"/>
        </w:rPr>
      </w:pPr>
    </w:p>
    <w:p w14:paraId="13D7DC0B" w14:textId="77777777" w:rsidR="007E0EAD" w:rsidRDefault="007E0EAD">
      <w:pPr>
        <w:rPr>
          <w:lang w:val="kk-KZ"/>
        </w:rPr>
      </w:pPr>
    </w:p>
    <w:p w14:paraId="3BA3D607" w14:textId="77777777" w:rsidR="007E0EAD" w:rsidRDefault="007E0EAD" w:rsidP="007E0E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175699BF" w14:textId="77777777" w:rsidR="007E0EAD" w:rsidRDefault="007E0EAD" w:rsidP="007E0E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054E7A3" w14:textId="77777777" w:rsidR="007E0EAD" w:rsidRDefault="007E0EAD" w:rsidP="007E0EA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Антонов Г.Д., Иванова О.П., Тумин В.М. Антикризисное управление организацией-М.: ИНФРА-М, 2026.-143 с.</w:t>
      </w:r>
    </w:p>
    <w:p w14:paraId="04473B59" w14:textId="77777777" w:rsidR="007E0EAD" w:rsidRDefault="007E0EAD" w:rsidP="007E0EA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Бобылева А.З. Антикризисное управление: механизмы государства, технологии бизнеса М.: Юрайт, 2026.-543 с.</w:t>
      </w:r>
    </w:p>
    <w:p w14:paraId="3BBC84CC" w14:textId="77777777" w:rsidR="007E0EAD" w:rsidRDefault="007E0EAD" w:rsidP="007E0EA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 Э.М. Антикризисное управление-М. Юрайт, 2026.-406 с.</w:t>
      </w:r>
    </w:p>
    <w:p w14:paraId="4A3F5A2E" w14:textId="77777777" w:rsidR="007E0EAD" w:rsidRDefault="007E0EAD" w:rsidP="007E0EA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Черненко В.А. Антикризисное управление-М. Юрайт, 2026.-270 с.</w:t>
      </w:r>
    </w:p>
    <w:p w14:paraId="7B7368E7" w14:textId="77777777" w:rsidR="007E0EAD" w:rsidRDefault="007E0EAD" w:rsidP="007E0EAD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Еркебалаева В.З.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Демеубаева А.О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  <w:lang w:val="kk-KZ"/>
          </w:rPr>
          <w:t>,</w:t>
        </w:r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u w:val="none"/>
            <w:shd w:val="clear" w:color="auto" w:fill="FFFFFF"/>
          </w:rPr>
          <w:t>Ахметова Г.Ж.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Дағдарысқа қарсы басқару: Алматы: Лантар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books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, 2023.-173 б.</w:t>
      </w:r>
    </w:p>
    <w:p w14:paraId="158C7017" w14:textId="77777777" w:rsidR="007E0EAD" w:rsidRDefault="007E0EAD" w:rsidP="007E0EAD">
      <w:pP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</w:pPr>
    </w:p>
    <w:p w14:paraId="47B4D3BC" w14:textId="77777777" w:rsidR="007E0EAD" w:rsidRDefault="007E0EAD" w:rsidP="007E0E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F81A016" w14:textId="77777777" w:rsidR="00A4274F" w:rsidRDefault="00A4274F" w:rsidP="00A4274F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2AE76288" w14:textId="77777777" w:rsidR="00A4274F" w:rsidRDefault="00A4274F" w:rsidP="00A427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9BBBCAC" w14:textId="77777777" w:rsidR="00A4274F" w:rsidRDefault="00A4274F" w:rsidP="00A427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0241CDFB" w14:textId="77777777" w:rsidR="00A4274F" w:rsidRDefault="00A4274F" w:rsidP="00A4274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О’Лири, Зина. Зерттеу жобасын жүргізу: негізгі нұсқаулық : монография - Алматы: "Ұлттық аударма бюросы" ҚҚ, 2020 - 470 б</w:t>
      </w:r>
    </w:p>
    <w:p w14:paraId="508AE621" w14:textId="77777777" w:rsidR="007E0EAD" w:rsidRDefault="007E0EAD" w:rsidP="007E0EA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BAB6FB4" w14:textId="77777777" w:rsidR="007E0EAD" w:rsidRDefault="007E0EAD" w:rsidP="007E0EA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7AE945EC" w14:textId="77777777" w:rsidR="007E0EAD" w:rsidRDefault="007E0EAD" w:rsidP="007E0E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https://urait.ru/bcode/537623 </w:t>
      </w:r>
    </w:p>
    <w:p w14:paraId="622C608C" w14:textId="77777777" w:rsidR="007E0EAD" w:rsidRDefault="007E0EAD" w:rsidP="007E0E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https://urait.ru/bcode/512864.</w:t>
      </w:r>
    </w:p>
    <w:p w14:paraId="5B80D7C3" w14:textId="77777777" w:rsidR="007E0EAD" w:rsidRDefault="007E0EAD" w:rsidP="007E0E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URL: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https://naukaru.ru/ru/nauka/textbook/1749/view?ysclid=mq1yji6yaw46449433</w:t>
      </w:r>
    </w:p>
    <w:p w14:paraId="78E24C2C" w14:textId="77777777" w:rsidR="007E0EAD" w:rsidRDefault="007E0EAD" w:rsidP="007E0E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URL: </w:t>
      </w:r>
      <w:hyperlink r:id="rId8" w:tgtFrame="_blank" w:history="1">
        <w:r>
          <w:rPr>
            <w:rStyle w:val="ad"/>
            <w:rFonts w:ascii="Times New Roman" w:hAnsi="Times New Roman" w:cs="Times New Roman"/>
            <w:color w:val="486C97"/>
            <w:sz w:val="20"/>
            <w:szCs w:val="20"/>
            <w:u w:val="none"/>
            <w:bdr w:val="single" w:sz="2" w:space="0" w:color="E5E7EB" w:frame="1"/>
            <w:shd w:val="clear" w:color="auto" w:fill="FFFFFF"/>
          </w:rPr>
          <w:t>https://urait.ru/bcode/598392</w:t>
        </w:r>
      </w:hyperlink>
    </w:p>
    <w:p w14:paraId="1C912940" w14:textId="77777777" w:rsidR="007E0EAD" w:rsidRDefault="007E0EAD" w:rsidP="007E0E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URL: </w:t>
      </w:r>
      <w:hyperlink r:id="rId9" w:tgtFrame="_blank" w:history="1">
        <w:r>
          <w:rPr>
            <w:rStyle w:val="ad"/>
            <w:rFonts w:ascii="Times New Roman" w:eastAsia="Times New Roman" w:hAnsi="Times New Roman" w:cs="Times New Roman"/>
            <w:color w:val="486C97"/>
            <w:kern w:val="0"/>
            <w:sz w:val="20"/>
            <w:szCs w:val="20"/>
            <w:u w:val="none"/>
            <w:bdr w:val="single" w:sz="2" w:space="0" w:color="E5E7EB" w:frame="1"/>
            <w14:ligatures w14:val="none"/>
          </w:rPr>
          <w:t>https://urait.ru/index.php/bcode/600203</w:t>
        </w:r>
      </w:hyperlink>
    </w:p>
    <w:p w14:paraId="07E83A12" w14:textId="77777777" w:rsidR="007E0EAD" w:rsidRDefault="007E0EAD" w:rsidP="007E0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3087264" w14:textId="77777777" w:rsidR="007E0EAD" w:rsidRDefault="007E0EAD" w:rsidP="007E0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6196CD4" w14:textId="77777777" w:rsidR="007E0EAD" w:rsidRDefault="007E0EAD" w:rsidP="007E0E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3870B64A" w14:textId="77777777" w:rsidR="007E0EAD" w:rsidRDefault="007E0EAD" w:rsidP="007E0EAD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p w14:paraId="292D8534" w14:textId="77777777" w:rsidR="007E0EAD" w:rsidRPr="007E0EAD" w:rsidRDefault="007E0EAD">
      <w:pPr>
        <w:rPr>
          <w:lang w:val="kk-KZ"/>
        </w:rPr>
      </w:pPr>
    </w:p>
    <w:sectPr w:rsidR="007E0EAD" w:rsidRPr="007E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58BE"/>
    <w:multiLevelType w:val="hybridMultilevel"/>
    <w:tmpl w:val="2DB4C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08E0"/>
    <w:multiLevelType w:val="hybridMultilevel"/>
    <w:tmpl w:val="92F063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74AC6"/>
    <w:multiLevelType w:val="hybridMultilevel"/>
    <w:tmpl w:val="657CE4C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4121"/>
    <w:multiLevelType w:val="multilevel"/>
    <w:tmpl w:val="BFE8B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817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9933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3697917">
    <w:abstractNumId w:val="0"/>
  </w:num>
  <w:num w:numId="4" w16cid:durableId="1856845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D1"/>
    <w:rsid w:val="00445C58"/>
    <w:rsid w:val="004B1EF3"/>
    <w:rsid w:val="005224B0"/>
    <w:rsid w:val="00666ED1"/>
    <w:rsid w:val="007E0EAD"/>
    <w:rsid w:val="008319CB"/>
    <w:rsid w:val="00833599"/>
    <w:rsid w:val="00A4274F"/>
    <w:rsid w:val="00B5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55CC"/>
  <w15:chartTrackingRefBased/>
  <w15:docId w15:val="{EBDBED3F-5148-4421-8113-3D11C14E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AD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6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6ED1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666ED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66ED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6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66ED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66ED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semiHidden/>
    <w:unhideWhenUsed/>
    <w:rsid w:val="007E0EAD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B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983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ntarbooks.kz/ru/author?author=ahmetova-g-z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ntarbooks.kz/ru/author?author=demeubaeva-a-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antarbooks.kz/ru/author?author=erkebalaeva-v-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index.php/bcode/6002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1729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4</cp:revision>
  <dcterms:created xsi:type="dcterms:W3CDTF">2026-06-06T10:12:00Z</dcterms:created>
  <dcterms:modified xsi:type="dcterms:W3CDTF">2026-06-06T12:52:00Z</dcterms:modified>
</cp:coreProperties>
</file>